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F507" w14:textId="77777777" w:rsidR="00A83E01" w:rsidRPr="00A83E01" w:rsidRDefault="00A83E01" w:rsidP="00A83E01">
      <w:pPr>
        <w:rPr>
          <w:rFonts w:ascii="Arial" w:hAnsi="Arial" w:cs="Arial"/>
          <w:b/>
          <w:sz w:val="26"/>
          <w:szCs w:val="26"/>
        </w:rPr>
      </w:pPr>
      <w:r w:rsidRPr="00A83E01">
        <w:rPr>
          <w:rFonts w:ascii="Arial" w:hAnsi="Arial" w:cs="Arial"/>
          <w:b/>
          <w:sz w:val="26"/>
          <w:szCs w:val="26"/>
        </w:rPr>
        <w:t>Arte, Tecnologia e Percezione (A.T.P.)</w:t>
      </w:r>
    </w:p>
    <w:p w14:paraId="6862DDA4" w14:textId="77777777" w:rsidR="00A83E01" w:rsidRPr="00A83E01" w:rsidRDefault="00A83E01" w:rsidP="00A83E01">
      <w:pPr>
        <w:rPr>
          <w:rFonts w:ascii="Arial" w:hAnsi="Arial" w:cs="Arial"/>
          <w:b/>
          <w:i/>
          <w:sz w:val="26"/>
          <w:szCs w:val="26"/>
        </w:rPr>
      </w:pPr>
      <w:r w:rsidRPr="00A83E01">
        <w:rPr>
          <w:rFonts w:ascii="Arial" w:hAnsi="Arial" w:cs="Arial"/>
          <w:b/>
          <w:i/>
          <w:sz w:val="26"/>
          <w:szCs w:val="26"/>
        </w:rPr>
        <w:t>(XL ciclo a.a. 2024/2027)</w:t>
      </w:r>
    </w:p>
    <w:p w14:paraId="33DDBD16" w14:textId="77777777" w:rsidR="00A83E01" w:rsidRPr="00A83E01" w:rsidRDefault="00A83E01" w:rsidP="00A83E01">
      <w:pPr>
        <w:rPr>
          <w:rFonts w:ascii="Arial" w:hAnsi="Arial" w:cs="Arial"/>
          <w:b/>
          <w:sz w:val="26"/>
          <w:szCs w:val="26"/>
        </w:rPr>
      </w:pPr>
    </w:p>
    <w:p w14:paraId="5CABCD08" w14:textId="77777777" w:rsidR="00A83E01" w:rsidRPr="00A83E01" w:rsidRDefault="00A83E01" w:rsidP="00A83E01">
      <w:pPr>
        <w:spacing w:before="240" w:after="240"/>
        <w:rPr>
          <w:rFonts w:ascii="Arial" w:hAnsi="Arial" w:cs="Arial"/>
          <w:b/>
          <w:bCs/>
        </w:rPr>
      </w:pPr>
      <w:r w:rsidRPr="00A83E01">
        <w:rPr>
          <w:rFonts w:ascii="Arial" w:hAnsi="Arial" w:cs="Arial"/>
          <w:b/>
          <w:bCs/>
        </w:rPr>
        <w:t>introduzione</w:t>
      </w:r>
    </w:p>
    <w:p w14:paraId="45E59628" w14:textId="77777777" w:rsidR="00A83E01" w:rsidRPr="004D6073" w:rsidRDefault="00A83E01" w:rsidP="00A83E01">
      <w:pPr>
        <w:spacing w:before="240" w:after="240"/>
        <w:rPr>
          <w:rFonts w:ascii="Arial" w:hAnsi="Arial" w:cs="Arial"/>
          <w:i/>
          <w:iCs/>
          <w:sz w:val="22"/>
          <w:szCs w:val="22"/>
        </w:rPr>
      </w:pPr>
      <w:r w:rsidRPr="004D6073">
        <w:rPr>
          <w:rFonts w:ascii="Arial" w:hAnsi="Arial" w:cs="Arial"/>
          <w:sz w:val="22"/>
          <w:szCs w:val="22"/>
        </w:rPr>
        <w:t>Studio dell’evoluzione delle forme espressive e delle strutture organizzative comuni ai linguaggi musicali e artistici attraverso l’analisi delle loro istanze percettive con metodologie di indagine scientifica. La metodologia prevede l'osservazione delle opere musicali, visive e plastiche da molteplici punti di vista, concentrandosi sulla misurazione delle componenti formali, linguistiche e simboliche. Tali osservazioni potranno avvalersi di competenze in ambito tecnologico e di intelligenza artificiale, intese come elemento unificante tra saperi umanistici e scientifici. Il progetto, quindi, mira a creare una sinergia tra arte e scienza, esplorando nuove frontiere per la personalizzazione e il miglioramento delle esperienze sensoriali, attraverso un approccio integrato e multidisciplinare.</w:t>
      </w:r>
    </w:p>
    <w:p w14:paraId="13BE45BD" w14:textId="77777777" w:rsidR="00A83E01" w:rsidRPr="00A83E01" w:rsidRDefault="00A83E01" w:rsidP="00A83E01">
      <w:pPr>
        <w:spacing w:before="240" w:after="240"/>
        <w:rPr>
          <w:rFonts w:ascii="Arial" w:hAnsi="Arial" w:cs="Arial"/>
          <w:b/>
        </w:rPr>
      </w:pPr>
      <w:r w:rsidRPr="00A83E01">
        <w:rPr>
          <w:rFonts w:ascii="Arial" w:hAnsi="Arial" w:cs="Arial"/>
          <w:b/>
        </w:rPr>
        <w:t>PRESENTAZIONE DEL CORSO DI DOTTORATO</w:t>
      </w:r>
    </w:p>
    <w:p w14:paraId="058628E6" w14:textId="77777777" w:rsidR="00A83E01" w:rsidRPr="00A83E01" w:rsidRDefault="00A83E01" w:rsidP="00A83E01">
      <w:pPr>
        <w:spacing w:before="240" w:after="240"/>
        <w:rPr>
          <w:rFonts w:ascii="Arial" w:hAnsi="Arial" w:cs="Arial"/>
          <w:b/>
        </w:rPr>
      </w:pPr>
      <w:r w:rsidRPr="00A83E01">
        <w:rPr>
          <w:rFonts w:ascii="Arial" w:hAnsi="Arial" w:cs="Arial"/>
          <w:b/>
        </w:rPr>
        <w:t>L’approccio multidisciplinare e multidimensionale</w:t>
      </w:r>
      <w:r w:rsidRPr="00A83E01">
        <w:rPr>
          <w:rFonts w:ascii="Arial" w:hAnsi="Arial" w:cs="Arial"/>
          <w:b/>
        </w:rPr>
        <w:br/>
      </w:r>
      <w:r w:rsidRPr="00A83E01">
        <w:rPr>
          <w:rFonts w:ascii="Arial" w:eastAsia="Arial" w:hAnsi="Arial" w:cs="Arial"/>
          <w:sz w:val="22"/>
          <w:szCs w:val="22"/>
        </w:rPr>
        <w:t>Il corso di dottorato, caratterizzato da un approfondito approccio multidisciplinare, si propone di esplorare e ottimizzare le interazioni tra stimoli audio-visivi per creare esperienze percettive dell’utente più efficaci e coinvolgenti. L’obiettivo principale è investigare in che modo le caratteristiche formali, armoniche, ritmiche, dinamiche, timbriche e spaziali della musica e delle arti grafiche e plastiche possano influenzare le risposte fisiologiche e cognitive degli utenti.</w:t>
      </w:r>
    </w:p>
    <w:p w14:paraId="06DBACBE" w14:textId="77777777" w:rsidR="00A83E01" w:rsidRPr="00A83E01" w:rsidRDefault="00A83E01" w:rsidP="00A83E01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00A83E01">
        <w:rPr>
          <w:rFonts w:ascii="Arial" w:eastAsia="Arial" w:hAnsi="Arial" w:cs="Arial"/>
          <w:sz w:val="22"/>
          <w:szCs w:val="22"/>
        </w:rPr>
        <w:t>Per raggiungere questo obiettivo, il progetto sviluppa un'analisi multidimensionale che esamina gli aspetti formali, contenutistici, paradigmatici, simbolici, sociali, cognitivi ed emotivi dei linguaggi artistici e del loro sviluppo nel tempo. L’analisi si concentra sulla produzione e la ricezione delle opere in differenti contesti.</w:t>
      </w:r>
    </w:p>
    <w:p w14:paraId="347E9671" w14:textId="77777777" w:rsidR="00A83E01" w:rsidRPr="00A83E01" w:rsidRDefault="00A83E01" w:rsidP="00A83E01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00A83E01">
        <w:rPr>
          <w:rFonts w:ascii="Arial" w:eastAsia="Arial" w:hAnsi="Arial" w:cs="Arial"/>
          <w:sz w:val="22"/>
          <w:szCs w:val="22"/>
        </w:rPr>
        <w:t xml:space="preserve">Data la natura altamente trasversale e innovativa del progetto, il dottorato prevede una collaborazione sinergica tra artisti e scienziati con </w:t>
      </w:r>
      <w:proofErr w:type="gramStart"/>
      <w:r w:rsidRPr="00A83E01">
        <w:rPr>
          <w:rFonts w:ascii="Arial" w:eastAsia="Arial" w:hAnsi="Arial" w:cs="Arial"/>
          <w:sz w:val="22"/>
          <w:szCs w:val="22"/>
        </w:rPr>
        <w:t>background disciplinari diversi</w:t>
      </w:r>
      <w:proofErr w:type="gramEnd"/>
      <w:r w:rsidRPr="00A83E01">
        <w:rPr>
          <w:rFonts w:ascii="Arial" w:eastAsia="Arial" w:hAnsi="Arial" w:cs="Arial"/>
          <w:sz w:val="22"/>
          <w:szCs w:val="22"/>
        </w:rPr>
        <w:t xml:space="preserve">. Questo approccio richiede lo sviluppo di metodologie avanzate di team empowerment e la creazione di linguaggi interdisciplinari condivisi. La coesione </w:t>
      </w:r>
      <w:proofErr w:type="gramStart"/>
      <w:r w:rsidRPr="00A83E01">
        <w:rPr>
          <w:rFonts w:ascii="Arial" w:eastAsia="Arial" w:hAnsi="Arial" w:cs="Arial"/>
          <w:sz w:val="22"/>
          <w:szCs w:val="22"/>
        </w:rPr>
        <w:t>del team</w:t>
      </w:r>
      <w:proofErr w:type="gramEnd"/>
      <w:r w:rsidRPr="00A83E01">
        <w:rPr>
          <w:rFonts w:ascii="Arial" w:eastAsia="Arial" w:hAnsi="Arial" w:cs="Arial"/>
          <w:sz w:val="22"/>
          <w:szCs w:val="22"/>
        </w:rPr>
        <w:t xml:space="preserve"> di ricerca, favorita da questo metodo, garantisce che si possa beneficiare appieno delle competenze uniche e delle prospettive di ciascun partecipante in ogni fase della ricerca.</w:t>
      </w:r>
    </w:p>
    <w:p w14:paraId="775E4756" w14:textId="77777777" w:rsidR="00A83E01" w:rsidRPr="00A83E01" w:rsidRDefault="00A83E01" w:rsidP="00A83E01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00A83E01">
        <w:rPr>
          <w:rFonts w:ascii="Arial" w:eastAsia="Arial" w:hAnsi="Arial" w:cs="Arial"/>
          <w:sz w:val="22"/>
          <w:szCs w:val="22"/>
        </w:rPr>
        <w:t>L'integrazione di queste diverse prospettive è cruciale per lo sviluppo di soluzioni innovative e per l’avanzamento delle conoscenze nei rispettivi campi di studio.</w:t>
      </w:r>
    </w:p>
    <w:p w14:paraId="76E3A9B9" w14:textId="77777777" w:rsidR="00A83E01" w:rsidRPr="004D6073" w:rsidRDefault="00A83E01" w:rsidP="00A83E01">
      <w:pPr>
        <w:spacing w:before="240" w:after="240"/>
        <w:rPr>
          <w:rFonts w:ascii="Arial" w:hAnsi="Arial" w:cs="Arial"/>
          <w:sz w:val="22"/>
          <w:szCs w:val="22"/>
        </w:rPr>
      </w:pPr>
      <w:r w:rsidRPr="00A83E01">
        <w:rPr>
          <w:rFonts w:ascii="Arial" w:hAnsi="Arial" w:cs="Arial"/>
          <w:b/>
          <w:bCs/>
        </w:rPr>
        <w:t>L’analisi e la misurazione scientifica</w:t>
      </w:r>
      <w:r w:rsidRPr="00A83E01">
        <w:rPr>
          <w:rFonts w:ascii="Arial" w:hAnsi="Arial" w:cs="Arial"/>
          <w:b/>
          <w:bCs/>
        </w:rPr>
        <w:br/>
      </w:r>
      <w:r w:rsidRPr="004D6073">
        <w:rPr>
          <w:rFonts w:ascii="Arial" w:hAnsi="Arial" w:cs="Arial"/>
          <w:sz w:val="22"/>
          <w:szCs w:val="22"/>
        </w:rPr>
        <w:t xml:space="preserve">Questo studio sarà condotto utilizzando protocolli e metodologie scientifiche avanzate, oltre a tecniche di data fusion per ottenere una visione integrata e dettagliata. L'analisi si avvarrà di competenze in ambito tecnologico e di intelligenza artificiale, elementi unificanti tra saperi umanistici e scientifici. </w:t>
      </w:r>
      <w:r w:rsidRPr="004D6073">
        <w:rPr>
          <w:rFonts w:ascii="Arial" w:hAnsi="Arial" w:cs="Arial"/>
          <w:sz w:val="22"/>
          <w:szCs w:val="22"/>
        </w:rPr>
        <w:br/>
      </w:r>
      <w:r w:rsidRPr="004D6073">
        <w:rPr>
          <w:rFonts w:ascii="Arial" w:hAnsi="Arial" w:cs="Arial"/>
          <w:sz w:val="22"/>
          <w:szCs w:val="22"/>
        </w:rPr>
        <w:br/>
        <w:t>Particolare attenzione sarà data alla rilevazione di biosegnali per identificare indici digitali e molecolari correlati all’esperienza artistica. L'uso di protocolli scientifici per l’analisi di biofeedback, insieme a strumenti di sensoristica, biofotonica e tecniche di monitoraggio comportamentale, biometrico e psicologico, permetterà di raccogliere, analizzare e integrare dati provenienti da diverse fonti. Queste tecniche garantiranno una comprensione approfondita di come l’intenzione artistica si traduca in esperienza percettiva.</w:t>
      </w:r>
      <w:r w:rsidRPr="00A83E01">
        <w:rPr>
          <w:rFonts w:ascii="Arial" w:hAnsi="Arial" w:cs="Arial"/>
        </w:rPr>
        <w:br/>
      </w:r>
      <w:r w:rsidRPr="00A83E01">
        <w:rPr>
          <w:rFonts w:ascii="Arial" w:hAnsi="Arial" w:cs="Arial"/>
        </w:rPr>
        <w:br/>
      </w:r>
      <w:r w:rsidRPr="004D6073">
        <w:rPr>
          <w:rFonts w:ascii="Arial" w:hAnsi="Arial" w:cs="Arial"/>
          <w:sz w:val="22"/>
          <w:szCs w:val="22"/>
        </w:rPr>
        <w:t xml:space="preserve">L'integrazione delle tecniche di data fusion con l'intelligenza artificiale consentirà l'analisi avanzata dei dati raccolti, permettendo di identificare pattern complessi e fornire previsioni accurate sulle </w:t>
      </w:r>
      <w:r w:rsidRPr="004D6073">
        <w:rPr>
          <w:rFonts w:ascii="Arial" w:hAnsi="Arial" w:cs="Arial"/>
          <w:sz w:val="22"/>
          <w:szCs w:val="22"/>
        </w:rPr>
        <w:lastRenderedPageBreak/>
        <w:t>risposte individuali agli stimoli artistici. Sarà possibile misurare come i processi cognitivi ed emotivi degli spettatori e degli artisti si influenzano reciprocamente, mettendo in luce l'interazione tra le opere e le dinamiche creative degli artisti.</w:t>
      </w:r>
    </w:p>
    <w:p w14:paraId="16F3053C" w14:textId="77777777" w:rsidR="00A83E01" w:rsidRPr="004D6073" w:rsidRDefault="00A83E01" w:rsidP="00A83E01">
      <w:pPr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A83E01">
        <w:rPr>
          <w:rFonts w:ascii="Arial" w:hAnsi="Arial" w:cs="Arial"/>
          <w:b/>
          <w:bCs/>
        </w:rPr>
        <w:t>Nuove Professionalità e Applicazioni Pratiche</w:t>
      </w:r>
      <w:r w:rsidRPr="00A83E01">
        <w:rPr>
          <w:rFonts w:ascii="Arial" w:hAnsi="Arial" w:cs="Arial"/>
          <w:b/>
          <w:bCs/>
        </w:rPr>
        <w:br/>
      </w:r>
      <w:r w:rsidRPr="004D6073">
        <w:rPr>
          <w:rFonts w:ascii="Arial" w:hAnsi="Arial" w:cs="Arial"/>
          <w:sz w:val="22"/>
          <w:szCs w:val="22"/>
        </w:rPr>
        <w:t>Questi strumenti hanno il potenziale di rivoluzionare i principi e le modalità di creazione di ambienti inclusivi e interattivi, dando vita a nuove professionalità artistiche e scientifiche. Essi permetteranno di realizzare opere personalizzate, adattate alle esigenze specifiche di ogni individuo o contesto, rispondendo in modo dinamico e su misura alle diverse necessità.</w:t>
      </w:r>
      <w:r w:rsidRPr="004D6073">
        <w:rPr>
          <w:rFonts w:ascii="Arial" w:hAnsi="Arial" w:cs="Arial"/>
          <w:sz w:val="22"/>
          <w:szCs w:val="22"/>
        </w:rPr>
        <w:br/>
        <w:t xml:space="preserve">Questa innovativa prospettiva arricchirà la ricerca e offrirà applicazioni pratiche in vari ambiti, inclusi terapia </w:t>
      </w:r>
      <w:proofErr w:type="gramStart"/>
      <w:r w:rsidRPr="004D6073">
        <w:rPr>
          <w:rFonts w:ascii="Arial" w:hAnsi="Arial" w:cs="Arial"/>
          <w:sz w:val="22"/>
          <w:szCs w:val="22"/>
        </w:rPr>
        <w:t>ed</w:t>
      </w:r>
      <w:proofErr w:type="gramEnd"/>
      <w:r w:rsidRPr="004D6073">
        <w:rPr>
          <w:rFonts w:ascii="Arial" w:hAnsi="Arial" w:cs="Arial"/>
          <w:sz w:val="22"/>
          <w:szCs w:val="22"/>
        </w:rPr>
        <w:t xml:space="preserve"> educazione, aprendo la strada a nuove modalità di intervento e supporto personalizzato nelle complesse interazioni tra arte e benessere. </w:t>
      </w:r>
      <w:r w:rsidRPr="004D6073">
        <w:rPr>
          <w:rFonts w:ascii="Arial" w:hAnsi="Arial" w:cs="Arial"/>
          <w:sz w:val="22"/>
          <w:szCs w:val="22"/>
        </w:rPr>
        <w:br/>
      </w:r>
      <w:r w:rsidRPr="004D6073">
        <w:rPr>
          <w:rFonts w:ascii="Arial" w:hAnsi="Arial" w:cs="Arial"/>
          <w:sz w:val="22"/>
          <w:szCs w:val="22"/>
        </w:rPr>
        <w:br/>
        <w:t>Ci aspettiamo che questo approccio generi risultati che influiranno profondamente nella formazione e nel lavoro di team di artisti e scienziati, individuando e creando nuovi ruoli e opportunità in una società in evoluzione che richiede approcci creativi e divergenti per affrontare problemi complessi.</w:t>
      </w:r>
      <w:r w:rsidRPr="004D6073">
        <w:rPr>
          <w:rFonts w:ascii="Arial" w:hAnsi="Arial" w:cs="Arial"/>
          <w:sz w:val="22"/>
          <w:szCs w:val="22"/>
        </w:rPr>
        <w:br/>
        <w:t>Inoltre, il progetto contribuirà a rendere le nostre strutture di formazione più efficaci e al passo con i tempi, capaci di interpretare e rispondere alle esigenze di una società in continuo cambiamento, valorizzando il tesoro di una memoria unica e preziosa.</w:t>
      </w:r>
    </w:p>
    <w:p w14:paraId="041C9F59" w14:textId="77777777" w:rsidR="00A83E01" w:rsidRPr="00A83E01" w:rsidRDefault="00A83E01" w:rsidP="00A83E01">
      <w:pPr>
        <w:pStyle w:val="Titolo1"/>
        <w:rPr>
          <w:color w:val="auto"/>
        </w:rPr>
      </w:pPr>
      <w:r w:rsidRPr="00A83E01">
        <w:rPr>
          <w:color w:val="auto"/>
        </w:rPr>
        <w:t xml:space="preserve">Linee di ricerca </w:t>
      </w:r>
    </w:p>
    <w:p w14:paraId="5919D6EC" w14:textId="77777777" w:rsidR="00A83E01" w:rsidRPr="00A83E01" w:rsidRDefault="00A83E01" w:rsidP="00A83E01">
      <w:pPr>
        <w:spacing w:before="240" w:after="240"/>
        <w:ind w:left="36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Analisi delle Interazioni Audio-Visive:</w:t>
      </w:r>
      <w:r w:rsidRPr="00A83E01">
        <w:rPr>
          <w:rFonts w:ascii="Arial" w:hAnsi="Arial" w:cs="Arial"/>
        </w:rPr>
        <w:t xml:space="preserve"> verranno utilizzate tecniche avanzate di analisi e visualizzazione per comprendere meglio le sinergie sensoriali acustiche, visive e plastiche, anche a livello paradigmatico.</w:t>
      </w:r>
    </w:p>
    <w:p w14:paraId="4F570169" w14:textId="77777777" w:rsidR="00A83E01" w:rsidRPr="00A83E01" w:rsidRDefault="00A83E01" w:rsidP="00A83E01">
      <w:pPr>
        <w:spacing w:before="240" w:after="240"/>
        <w:ind w:left="360"/>
        <w:rPr>
          <w:rFonts w:ascii="Arial" w:hAnsi="Arial" w:cs="Arial"/>
        </w:rPr>
      </w:pPr>
      <w:r w:rsidRPr="00A83E01">
        <w:rPr>
          <w:rFonts w:ascii="Arial" w:hAnsi="Arial" w:cs="Arial"/>
        </w:rPr>
        <w:t>Tematiche:</w:t>
      </w:r>
    </w:p>
    <w:p w14:paraId="57DE05A4" w14:textId="77777777" w:rsidR="00A83E01" w:rsidRPr="00A83E01" w:rsidRDefault="00A83E01" w:rsidP="00A83E01">
      <w:pPr>
        <w:numPr>
          <w:ilvl w:val="0"/>
          <w:numId w:val="7"/>
        </w:numPr>
        <w:spacing w:before="24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Strutture Musicali, Visive e Plastiche</w:t>
      </w:r>
      <w:r w:rsidRPr="00A83E01">
        <w:rPr>
          <w:rFonts w:ascii="Arial" w:hAnsi="Arial" w:cs="Arial"/>
        </w:rPr>
        <w:t>: in che modo le caratteristiche formali della musica (struttura e disposizione delle sue sezioni) entrano in relazione con le composizioni visive.</w:t>
      </w:r>
    </w:p>
    <w:p w14:paraId="7B8B3F03" w14:textId="77777777" w:rsidR="00A83E01" w:rsidRPr="00A83E01" w:rsidRDefault="00A83E01" w:rsidP="00A83E01">
      <w:pPr>
        <w:numPr>
          <w:ilvl w:val="0"/>
          <w:numId w:val="7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Armonie Sonore, Armonie Cromatiche</w:t>
      </w:r>
      <w:r w:rsidRPr="00A83E01">
        <w:rPr>
          <w:rFonts w:ascii="Arial" w:hAnsi="Arial" w:cs="Arial"/>
        </w:rPr>
        <w:t>: confronto tra le armonie sonore e le armonie cromatiche e le forme visive, esplorando come i principi di armonia musicale si traducano in combinazioni di colore e forme grafiche.</w:t>
      </w:r>
    </w:p>
    <w:p w14:paraId="27FD5F83" w14:textId="77777777" w:rsidR="00A83E01" w:rsidRPr="00A83E01" w:rsidRDefault="00A83E01" w:rsidP="00A83E01">
      <w:pPr>
        <w:numPr>
          <w:ilvl w:val="0"/>
          <w:numId w:val="7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Pattern Visivi e Ritmo Musicale</w:t>
      </w:r>
      <w:r w:rsidRPr="00A83E01">
        <w:rPr>
          <w:rFonts w:ascii="Arial" w:hAnsi="Arial" w:cs="Arial"/>
        </w:rPr>
        <w:t>: analisi del ritmo musicale e come le sue variazioni possano riflettersi in pattern visivi.</w:t>
      </w:r>
    </w:p>
    <w:p w14:paraId="3E45DD03" w14:textId="77777777" w:rsidR="00A83E01" w:rsidRPr="00A83E01" w:rsidRDefault="00A83E01" w:rsidP="00A83E01">
      <w:pPr>
        <w:numPr>
          <w:ilvl w:val="0"/>
          <w:numId w:val="7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Timbri Sonori e Texture Grafiche</w:t>
      </w:r>
      <w:r w:rsidRPr="00A83E01">
        <w:rPr>
          <w:rFonts w:ascii="Arial" w:hAnsi="Arial" w:cs="Arial"/>
        </w:rPr>
        <w:t>: le texture visive possono essere rappresentate come timbri sonori.</w:t>
      </w:r>
    </w:p>
    <w:p w14:paraId="193C8D51" w14:textId="77777777" w:rsidR="00A83E01" w:rsidRPr="00A83E01" w:rsidRDefault="00A83E01" w:rsidP="00A83E01">
      <w:pPr>
        <w:numPr>
          <w:ilvl w:val="0"/>
          <w:numId w:val="7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Dimensioni Spaziali</w:t>
      </w:r>
      <w:r w:rsidRPr="00A83E01">
        <w:rPr>
          <w:rFonts w:ascii="Arial" w:hAnsi="Arial" w:cs="Arial"/>
        </w:rPr>
        <w:t xml:space="preserve">: come le tecniche di prospettiva e profondità nella pittura e nella grafica si correlino con le dimensioni spaziali dei suoni, </w:t>
      </w:r>
      <w:proofErr w:type="spellStart"/>
      <w:r w:rsidRPr="00A83E01">
        <w:rPr>
          <w:rFonts w:ascii="Arial" w:hAnsi="Arial" w:cs="Arial"/>
        </w:rPr>
        <w:t>panning</w:t>
      </w:r>
      <w:proofErr w:type="spellEnd"/>
      <w:r w:rsidRPr="00A83E01">
        <w:rPr>
          <w:rFonts w:ascii="Arial" w:hAnsi="Arial" w:cs="Arial"/>
        </w:rPr>
        <w:t xml:space="preserve"> e localizzazione sonora.</w:t>
      </w:r>
    </w:p>
    <w:p w14:paraId="43060C01" w14:textId="77777777" w:rsidR="00A83E01" w:rsidRPr="00A83E01" w:rsidRDefault="00A83E01" w:rsidP="00A83E01">
      <w:pPr>
        <w:numPr>
          <w:ilvl w:val="0"/>
          <w:numId w:val="7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Dinamica Sonora e Visiva</w:t>
      </w:r>
      <w:r w:rsidRPr="00A83E01">
        <w:rPr>
          <w:rFonts w:ascii="Arial" w:hAnsi="Arial" w:cs="Arial"/>
        </w:rPr>
        <w:t>: confronto tra la dinamica sonora e quella visiva, partendo dall'analisi di come le variazioni di intensità e movimento nel suono influenzino e siano influenzate dalle dinamiche visive. Questo includerà l'esplorazione di come i cambiamenti dinamici nel volume, timbro e ritmo musicale si riflettano nelle variazioni di luminosità, colore e movimento nelle arti visive.</w:t>
      </w:r>
    </w:p>
    <w:p w14:paraId="5A076950" w14:textId="77777777" w:rsidR="00A83E01" w:rsidRPr="00A83E01" w:rsidRDefault="00A83E01" w:rsidP="00A83E01">
      <w:pPr>
        <w:pStyle w:val="Titolo1"/>
        <w:rPr>
          <w:color w:val="auto"/>
        </w:rPr>
      </w:pPr>
      <w:r w:rsidRPr="00A83E01">
        <w:rPr>
          <w:color w:val="auto"/>
        </w:rPr>
        <w:t>La misurazione e interpretazione dei dati</w:t>
      </w:r>
    </w:p>
    <w:p w14:paraId="696011EE" w14:textId="77777777" w:rsidR="00A83E01" w:rsidRPr="00A83E01" w:rsidRDefault="00A83E01" w:rsidP="00A83E01">
      <w:pPr>
        <w:spacing w:before="240" w:after="240"/>
        <w:ind w:left="36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Integrazione di Biofeedback e Data Fusion:</w:t>
      </w:r>
      <w:r w:rsidRPr="00A83E01">
        <w:rPr>
          <w:rFonts w:ascii="Arial" w:hAnsi="Arial" w:cs="Arial"/>
        </w:rPr>
        <w:t xml:space="preserve"> Strumenti di analisi dei biofeedback saranno impiegati per monitorare e valutare in tempo reale le risposte fisiologiche e </w:t>
      </w:r>
      <w:r w:rsidRPr="00A83E01">
        <w:rPr>
          <w:rFonts w:ascii="Arial" w:hAnsi="Arial" w:cs="Arial"/>
        </w:rPr>
        <w:lastRenderedPageBreak/>
        <w:t xml:space="preserve">cognitive dei fruitori e degli artisti in dinamiche singole o di gruppo. La raccolta e l'analisi di questi dati, combinati attraverso tecniche di data fusion, ci permetteranno di affinare e migliorare le metodologie di valutazione e sintesi. Questa integrazione ci consentirà di </w:t>
      </w:r>
      <w:r w:rsidRPr="00A83E01">
        <w:rPr>
          <w:rFonts w:ascii="Arial" w:hAnsi="Arial" w:cs="Arial"/>
          <w:b/>
        </w:rPr>
        <w:t>Sviluppare Strumenti e Modelli</w:t>
      </w:r>
      <w:r w:rsidRPr="00A83E01">
        <w:rPr>
          <w:rFonts w:ascii="Arial" w:hAnsi="Arial" w:cs="Arial"/>
        </w:rPr>
        <w:t>, ovvero progettare e realizzare strumenti operativi, ambienti e modelli di lavoro in grado di amplificare e personalizzare le esperienze multisensoriali.</w:t>
      </w:r>
    </w:p>
    <w:p w14:paraId="259CB892" w14:textId="77777777" w:rsidR="00A83E01" w:rsidRPr="00A83E01" w:rsidRDefault="00A83E01" w:rsidP="00A83E01">
      <w:pPr>
        <w:pStyle w:val="Titolo1"/>
        <w:rPr>
          <w:color w:val="auto"/>
        </w:rPr>
      </w:pPr>
      <w:r w:rsidRPr="00A83E01">
        <w:rPr>
          <w:color w:val="auto"/>
        </w:rPr>
        <w:t>Applicazioni e impatti</w:t>
      </w:r>
    </w:p>
    <w:p w14:paraId="08617C1B" w14:textId="77777777" w:rsidR="00A83E01" w:rsidRPr="00A83E01" w:rsidRDefault="00A83E01" w:rsidP="00A83E01">
      <w:pPr>
        <w:spacing w:before="240" w:after="240"/>
        <w:ind w:left="360"/>
        <w:rPr>
          <w:rFonts w:ascii="Arial" w:hAnsi="Arial" w:cs="Arial"/>
        </w:rPr>
      </w:pPr>
      <w:r w:rsidRPr="00A83E01">
        <w:rPr>
          <w:rFonts w:ascii="Arial" w:hAnsi="Arial" w:cs="Arial"/>
        </w:rPr>
        <w:t>Il know-how acquisito sarà fondamentale per sviluppare progetti ad alto contenuto artistico e personalizzato, migliorando l’efficacia e la rilevanza delle esperienze multisensoriali in diversi contesti applicativi:</w:t>
      </w:r>
    </w:p>
    <w:p w14:paraId="1EE2BABA" w14:textId="77777777" w:rsidR="00A83E01" w:rsidRPr="00A83E01" w:rsidRDefault="00A83E01" w:rsidP="00A83E01">
      <w:pPr>
        <w:numPr>
          <w:ilvl w:val="0"/>
          <w:numId w:val="5"/>
        </w:numPr>
        <w:spacing w:before="240"/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Performance Artistiche e Musei</w:t>
      </w:r>
      <w:r w:rsidRPr="00A83E01">
        <w:rPr>
          <w:rFonts w:ascii="Arial" w:hAnsi="Arial" w:cs="Arial"/>
        </w:rPr>
        <w:t>: ottimizzare la creazione e la fruizione di opere d’arte e materiali educativi, rendendoli più immersivi e adatti alle preferenze individuali degli utenti.</w:t>
      </w:r>
    </w:p>
    <w:p w14:paraId="7B223DC5" w14:textId="77777777" w:rsidR="00A83E01" w:rsidRPr="00A83E01" w:rsidRDefault="00A83E01" w:rsidP="00A83E01">
      <w:pPr>
        <w:numPr>
          <w:ilvl w:val="0"/>
          <w:numId w:val="5"/>
        </w:numPr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Terapie e Istruzione</w:t>
      </w:r>
      <w:r w:rsidRPr="00A83E01">
        <w:rPr>
          <w:rFonts w:ascii="Arial" w:hAnsi="Arial" w:cs="Arial"/>
        </w:rPr>
        <w:t>: applicare i risultati per creare strumenti musicali e contesti terapeutici più efficaci e personalizzati, favorendo il benessere e la cura della persona attraverso stimoli multisensoriali.</w:t>
      </w:r>
    </w:p>
    <w:p w14:paraId="6BA8A45A" w14:textId="77777777" w:rsidR="00A83E01" w:rsidRPr="00A83E01" w:rsidRDefault="00A83E01" w:rsidP="00A83E01">
      <w:pPr>
        <w:numPr>
          <w:ilvl w:val="0"/>
          <w:numId w:val="5"/>
        </w:numPr>
        <w:spacing w:after="240"/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 xml:space="preserve">Architettura </w:t>
      </w:r>
      <w:proofErr w:type="gramStart"/>
      <w:r w:rsidRPr="00A83E01">
        <w:rPr>
          <w:rFonts w:ascii="Arial" w:hAnsi="Arial" w:cs="Arial"/>
          <w:b/>
        </w:rPr>
        <w:t>e</w:t>
      </w:r>
      <w:proofErr w:type="gramEnd"/>
      <w:r w:rsidRPr="00A83E01">
        <w:rPr>
          <w:rFonts w:ascii="Arial" w:hAnsi="Arial" w:cs="Arial"/>
          <w:b/>
        </w:rPr>
        <w:t xml:space="preserve"> Empowerment</w:t>
      </w:r>
      <w:r w:rsidRPr="00A83E01">
        <w:rPr>
          <w:rFonts w:ascii="Arial" w:hAnsi="Arial" w:cs="Arial"/>
        </w:rPr>
        <w:t>: esplorare applicazioni innovative in architettura e altre aree per migliorare l’esperienza sensoriale complessiva.</w:t>
      </w:r>
    </w:p>
    <w:p w14:paraId="3FB5FF37" w14:textId="77777777" w:rsidR="00A83E01" w:rsidRPr="00A83E01" w:rsidRDefault="00A83E01" w:rsidP="00A83E01">
      <w:pPr>
        <w:pStyle w:val="Titolo1"/>
        <w:rPr>
          <w:color w:val="auto"/>
        </w:rPr>
      </w:pPr>
      <w:r w:rsidRPr="00A83E01">
        <w:rPr>
          <w:color w:val="auto"/>
        </w:rPr>
        <w:t>Prospettive di Ingegnerizzazione nel Progetto di Dottorato</w:t>
      </w:r>
    </w:p>
    <w:p w14:paraId="440CB7D3" w14:textId="77777777" w:rsidR="00A83E01" w:rsidRPr="00A83E01" w:rsidRDefault="00A83E01" w:rsidP="00A83E01">
      <w:pPr>
        <w:spacing w:before="240" w:after="240"/>
        <w:ind w:left="360"/>
        <w:rPr>
          <w:rFonts w:ascii="Arial" w:hAnsi="Arial" w:cs="Arial"/>
        </w:rPr>
      </w:pPr>
      <w:r w:rsidRPr="00A83E01">
        <w:rPr>
          <w:rFonts w:ascii="Arial" w:hAnsi="Arial" w:cs="Arial"/>
        </w:rPr>
        <w:t>La prospettiva ingegnerizzata permetterà di sviluppare soluzioni innovative per migliorare l’efficacia e la personalizzazione delle esperienze multisensoriali, rendendole più immersive e adattabili. Questo approccio offrirà nuove opportunità per la progettazione di performance artistiche, ambienti museali, applicazioni terapeutiche e strategie di marketing, creando esperienze significative e rilevanti in vari contesti applicativi.</w:t>
      </w:r>
    </w:p>
    <w:p w14:paraId="36F4E123" w14:textId="77777777" w:rsidR="00A83E01" w:rsidRPr="00A83E01" w:rsidRDefault="00A83E01" w:rsidP="00A83E01">
      <w:pPr>
        <w:spacing w:before="240" w:after="240"/>
        <w:ind w:left="360"/>
        <w:rPr>
          <w:rFonts w:ascii="Arial" w:hAnsi="Arial" w:cs="Arial"/>
        </w:rPr>
      </w:pPr>
      <w:r w:rsidRPr="00A83E01">
        <w:rPr>
          <w:rFonts w:ascii="Arial" w:hAnsi="Arial" w:cs="Arial"/>
        </w:rPr>
        <w:t xml:space="preserve">Integrando principi di </w:t>
      </w:r>
      <w:r w:rsidRPr="00A83E01">
        <w:rPr>
          <w:rFonts w:ascii="Arial" w:hAnsi="Arial" w:cs="Arial"/>
          <w:b/>
        </w:rPr>
        <w:t>Cognitive Design</w:t>
      </w:r>
      <w:r w:rsidRPr="00A83E01">
        <w:rPr>
          <w:rFonts w:ascii="Arial" w:hAnsi="Arial" w:cs="Arial"/>
        </w:rPr>
        <w:t xml:space="preserve"> e </w:t>
      </w:r>
      <w:r w:rsidRPr="00A83E01">
        <w:rPr>
          <w:rFonts w:ascii="Arial" w:hAnsi="Arial" w:cs="Arial"/>
          <w:b/>
        </w:rPr>
        <w:t>Audio UX Design</w:t>
      </w:r>
      <w:r w:rsidRPr="00A83E01">
        <w:rPr>
          <w:rFonts w:ascii="Arial" w:hAnsi="Arial" w:cs="Arial"/>
        </w:rPr>
        <w:t>, il progetto si propone di sviluppare soluzioni che migliorino l’interazione dell’utente attraverso una progettazione olistica e basata sui dati. Ecco una panoramica delle principali prospettive di ingegnerizzazione:</w:t>
      </w:r>
    </w:p>
    <w:p w14:paraId="6B6DBA21" w14:textId="77777777" w:rsidR="00A83E01" w:rsidRPr="00A83E01" w:rsidRDefault="00A83E01" w:rsidP="00A83E01">
      <w:pPr>
        <w:numPr>
          <w:ilvl w:val="0"/>
          <w:numId w:val="6"/>
        </w:numPr>
        <w:spacing w:before="240"/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Sviluppo di Strumenti e Dispositivi Avanzati</w:t>
      </w:r>
    </w:p>
    <w:p w14:paraId="6B8A6997" w14:textId="77777777" w:rsidR="00A83E01" w:rsidRPr="00A83E01" w:rsidRDefault="00A83E01" w:rsidP="00A83E01">
      <w:pPr>
        <w:numPr>
          <w:ilvl w:val="1"/>
          <w:numId w:val="8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Strumenti Multisensoriali</w:t>
      </w:r>
      <w:r w:rsidRPr="00A83E01">
        <w:rPr>
          <w:rFonts w:ascii="Arial" w:hAnsi="Arial" w:cs="Arial"/>
        </w:rPr>
        <w:t>: creazione di strumenti che combinano elementi visivi e tattili con la produzione audio e visiva, migliorando l’interazione e l’esperienza dell’artista attraverso un design cognitivo che facilita l’apprendimento e l'espressione.</w:t>
      </w:r>
    </w:p>
    <w:p w14:paraId="3801AB62" w14:textId="77777777" w:rsidR="00A83E01" w:rsidRPr="00A83E01" w:rsidRDefault="00A83E01" w:rsidP="00A83E01">
      <w:pPr>
        <w:numPr>
          <w:ilvl w:val="1"/>
          <w:numId w:val="8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Dispositivi di Biofeedback</w:t>
      </w:r>
      <w:r w:rsidRPr="00A83E01">
        <w:rPr>
          <w:rFonts w:ascii="Arial" w:hAnsi="Arial" w:cs="Arial"/>
        </w:rPr>
        <w:t>: progettazione di dispositivi indossabili avanzati per la raccolta e l’analisi in tempo reale dei dati fisiologici, permettendo un adattamento dinamico delle esperienze multisensoriali in base alle risposte dell'utente.</w:t>
      </w:r>
    </w:p>
    <w:p w14:paraId="3318AD3D" w14:textId="77777777" w:rsidR="00A83E01" w:rsidRPr="00A83E01" w:rsidRDefault="00A83E01" w:rsidP="00A83E01">
      <w:pPr>
        <w:numPr>
          <w:ilvl w:val="0"/>
          <w:numId w:val="6"/>
        </w:numPr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Progettazione di Ambienti Interattivi</w:t>
      </w:r>
    </w:p>
    <w:p w14:paraId="54BAC072" w14:textId="77777777" w:rsidR="00A83E01" w:rsidRPr="00A83E01" w:rsidRDefault="00A83E01" w:rsidP="00A83E01">
      <w:pPr>
        <w:pStyle w:val="Paragrafoelenco"/>
        <w:numPr>
          <w:ilvl w:val="1"/>
          <w:numId w:val="9"/>
        </w:numPr>
        <w:spacing w:line="276" w:lineRule="auto"/>
      </w:pPr>
      <w:r w:rsidRPr="00A83E01">
        <w:rPr>
          <w:b/>
        </w:rPr>
        <w:t>Spazi Immersivi</w:t>
      </w:r>
      <w:r w:rsidRPr="00A83E01">
        <w:t>: ingegnerizzazione di ambienti che integrano elementi audio e visivi, come spazi di performance, musei e aule, per offrire esperienze coinvolgenti e adattive. Applicazione dei principi di Audio UX Design e Cognitive Design per ottimizzare l’interazione sensoriale e la soddisfazione dell’utente.</w:t>
      </w:r>
    </w:p>
    <w:p w14:paraId="1B75B39A" w14:textId="77777777" w:rsidR="00A83E01" w:rsidRPr="00A83E01" w:rsidRDefault="00A83E01" w:rsidP="00A83E01">
      <w:pPr>
        <w:pStyle w:val="Paragrafoelenco"/>
        <w:numPr>
          <w:ilvl w:val="1"/>
          <w:numId w:val="9"/>
        </w:numPr>
        <w:spacing w:line="276" w:lineRule="auto"/>
      </w:pPr>
      <w:r w:rsidRPr="00A83E01">
        <w:rPr>
          <w:b/>
        </w:rPr>
        <w:lastRenderedPageBreak/>
        <w:t>Realtà Aumentata e Virtuale</w:t>
      </w:r>
      <w:r w:rsidRPr="00A83E01">
        <w:t>: sviluppo di applicazioni in AR e VR che utilizzano la data fusion per arricchire le esperienze multisensoriali e migliorare l’interazione utente attraverso tecniche avanzate di visualizzazione e feedback.</w:t>
      </w:r>
    </w:p>
    <w:p w14:paraId="0D77DACA" w14:textId="77777777" w:rsidR="00A83E01" w:rsidRPr="00A83E01" w:rsidRDefault="00A83E01" w:rsidP="00A83E01">
      <w:pPr>
        <w:numPr>
          <w:ilvl w:val="0"/>
          <w:numId w:val="6"/>
        </w:numPr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Modelli di Personalizzazione e Adattamento</w:t>
      </w:r>
    </w:p>
    <w:p w14:paraId="4A112191" w14:textId="77777777" w:rsidR="00A83E01" w:rsidRPr="00A83E01" w:rsidRDefault="00A83E01" w:rsidP="00A83E01">
      <w:pPr>
        <w:numPr>
          <w:ilvl w:val="1"/>
          <w:numId w:val="10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Modelli Predittivi</w:t>
      </w:r>
      <w:r w:rsidRPr="00A83E01">
        <w:rPr>
          <w:rFonts w:ascii="Arial" w:hAnsi="Arial" w:cs="Arial"/>
        </w:rPr>
        <w:t>: creazione di modelli basati su machine learning per prevedere e adattare le esperienze sensoriali alle esigenze individuali, utilizzando dati raccolti tramite biofeedback e principi di Cognitive Design e Audio UX Design per ottimizzare l'usabilità e l'engagement.</w:t>
      </w:r>
    </w:p>
    <w:p w14:paraId="0E419BA2" w14:textId="77777777" w:rsidR="00A83E01" w:rsidRPr="00A83E01" w:rsidRDefault="00A83E01" w:rsidP="00A83E01">
      <w:pPr>
        <w:numPr>
          <w:ilvl w:val="1"/>
          <w:numId w:val="10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Personalizzazione Dinamica</w:t>
      </w:r>
      <w:r w:rsidRPr="00A83E01">
        <w:rPr>
          <w:rFonts w:ascii="Arial" w:hAnsi="Arial" w:cs="Arial"/>
        </w:rPr>
        <w:t>: implementazione di algoritmi che consentano la personalizzazione in tempo reale delle esperienze audiovisive, basandosi su risposte fisiologiche e cognitive dell’utente per offrire un’esperienza su misura.</w:t>
      </w:r>
    </w:p>
    <w:p w14:paraId="05FC552B" w14:textId="77777777" w:rsidR="00A83E01" w:rsidRPr="00A83E01" w:rsidRDefault="00A83E01" w:rsidP="00A83E01">
      <w:pPr>
        <w:numPr>
          <w:ilvl w:val="0"/>
          <w:numId w:val="6"/>
        </w:numPr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Sistemi di Analisi e Visualizzazione dei Dati</w:t>
      </w:r>
    </w:p>
    <w:p w14:paraId="3C5C18C1" w14:textId="77777777" w:rsidR="00A83E01" w:rsidRPr="00A83E01" w:rsidRDefault="00A83E01" w:rsidP="00A83E01">
      <w:pPr>
        <w:numPr>
          <w:ilvl w:val="1"/>
          <w:numId w:val="11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Piattaforme di Data Fusion</w:t>
      </w:r>
      <w:r w:rsidRPr="00A83E01">
        <w:rPr>
          <w:rFonts w:ascii="Arial" w:hAnsi="Arial" w:cs="Arial"/>
        </w:rPr>
        <w:t>: progettazione di piattaforme per la raccolta, integrazione e analisi dei dati audio, visivi e fisiologici tramite tecniche di data fusion, migliorando la valutazione e la sintesi delle esperienze multisensoriali.</w:t>
      </w:r>
    </w:p>
    <w:p w14:paraId="342E7E8E" w14:textId="77777777" w:rsidR="00A83E01" w:rsidRPr="00A83E01" w:rsidRDefault="00A83E01" w:rsidP="00A83E01">
      <w:pPr>
        <w:numPr>
          <w:ilvl w:val="1"/>
          <w:numId w:val="11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Visualizzazione Interattiva</w:t>
      </w:r>
      <w:r w:rsidRPr="00A83E01">
        <w:rPr>
          <w:rFonts w:ascii="Arial" w:hAnsi="Arial" w:cs="Arial"/>
        </w:rPr>
        <w:t>: sviluppo di strumenti per la visualizzazione interattiva dei dati che permettano agli utenti di esplorare e comprendere le relazioni tra stimoli sensoriali e risposte fisiologiche.</w:t>
      </w:r>
    </w:p>
    <w:p w14:paraId="76B9CA46" w14:textId="77777777" w:rsidR="00A83E01" w:rsidRPr="00A83E01" w:rsidRDefault="00A83E01" w:rsidP="00A83E01">
      <w:pPr>
        <w:numPr>
          <w:ilvl w:val="0"/>
          <w:numId w:val="6"/>
        </w:numPr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Sound Branding e Neuromarketing</w:t>
      </w:r>
    </w:p>
    <w:p w14:paraId="5091E494" w14:textId="77777777" w:rsidR="00A83E01" w:rsidRPr="00A83E01" w:rsidRDefault="00A83E01" w:rsidP="00A83E01">
      <w:pPr>
        <w:numPr>
          <w:ilvl w:val="1"/>
          <w:numId w:val="12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Sound Branding</w:t>
      </w:r>
      <w:r w:rsidRPr="00A83E01">
        <w:rPr>
          <w:rFonts w:ascii="Arial" w:hAnsi="Arial" w:cs="Arial"/>
        </w:rPr>
        <w:t>: utilizzo di principi di Audio UX Design e Cognitive Design per sviluppare strategie di sound branding che creano identità sonore coerenti e influenzano positivamente la percezione del marchio attraverso esperienze audio-visive integrate.</w:t>
      </w:r>
    </w:p>
    <w:p w14:paraId="07FAD311" w14:textId="77777777" w:rsidR="00A83E01" w:rsidRPr="00A83E01" w:rsidRDefault="00A83E01" w:rsidP="00A83E01">
      <w:pPr>
        <w:numPr>
          <w:ilvl w:val="1"/>
          <w:numId w:val="12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Neuromarketing</w:t>
      </w:r>
      <w:r w:rsidRPr="00A83E01">
        <w:rPr>
          <w:rFonts w:ascii="Arial" w:hAnsi="Arial" w:cs="Arial"/>
        </w:rPr>
        <w:t>: applicazione di tecniche di neuromarketing per studiare l’impatto delle esperienze multisensoriali sulle decisioni di acquisto e le preferenze dei consumatori. Il biofeedback sarà utilizzato per ottimizzare le campagne pubblicitarie e le strategie di marketing, migliorando la rilevanza e l'efficacia dei messaggi.</w:t>
      </w:r>
    </w:p>
    <w:p w14:paraId="3C7FE9B9" w14:textId="77777777" w:rsidR="00A83E01" w:rsidRPr="00A83E01" w:rsidRDefault="00A83E01" w:rsidP="00A83E01">
      <w:pPr>
        <w:numPr>
          <w:ilvl w:val="0"/>
          <w:numId w:val="6"/>
        </w:numPr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Applicazioni Terapeutiche e Didattiche</w:t>
      </w:r>
    </w:p>
    <w:p w14:paraId="1236410A" w14:textId="77777777" w:rsidR="00A83E01" w:rsidRPr="00A83E01" w:rsidRDefault="00A83E01" w:rsidP="00A83E01">
      <w:pPr>
        <w:numPr>
          <w:ilvl w:val="1"/>
          <w:numId w:val="13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Strumenti Terapeutici Personalizzati</w:t>
      </w:r>
      <w:r w:rsidRPr="00A83E01">
        <w:rPr>
          <w:rFonts w:ascii="Arial" w:hAnsi="Arial" w:cs="Arial"/>
        </w:rPr>
        <w:t>: Progettazione di strumenti e ambienti terapeutici che sfruttano la sinergia tra stimoli multisensoriali per ottimizzare l'efficacia delle terapie, applicando i principi di Cognitive Design e Audio UX Design per migliorare l’esperienza terapeutica.</w:t>
      </w:r>
    </w:p>
    <w:p w14:paraId="4669E683" w14:textId="77777777" w:rsidR="00A83E01" w:rsidRPr="00A83E01" w:rsidRDefault="00A83E01" w:rsidP="00A83E01">
      <w:pPr>
        <w:numPr>
          <w:ilvl w:val="1"/>
          <w:numId w:val="13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Materiali Didattici Interattivi</w:t>
      </w:r>
      <w:r w:rsidRPr="00A83E01">
        <w:rPr>
          <w:rFonts w:ascii="Arial" w:hAnsi="Arial" w:cs="Arial"/>
        </w:rPr>
        <w:t xml:space="preserve">: creazione di risorse educative che combinano elementi audio e visivi per migliorare l'apprendimento e l'engagement, utilizzando tecniche di Audio UX Design e Cognitive Design per adattare i contenuti alle preferenze e alle risposte degli studenti e per migliorare </w:t>
      </w:r>
      <w:r w:rsidRPr="00A83E01">
        <w:rPr>
          <w:rFonts w:ascii="Arial" w:eastAsia="Roboto" w:hAnsi="Arial" w:cs="Arial"/>
        </w:rPr>
        <w:t>inclusione, orientamento, stem, contrasto alla dispersione scolastica.</w:t>
      </w:r>
    </w:p>
    <w:p w14:paraId="67BD0D2C" w14:textId="77777777" w:rsidR="00A83E01" w:rsidRPr="00A83E01" w:rsidRDefault="00A83E01" w:rsidP="00A83E01">
      <w:pPr>
        <w:numPr>
          <w:ilvl w:val="0"/>
          <w:numId w:val="6"/>
        </w:numPr>
        <w:ind w:left="108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Innovazioni nel Design di Performance e Musei</w:t>
      </w:r>
    </w:p>
    <w:p w14:paraId="5AAF4C2A" w14:textId="77777777" w:rsidR="00A83E01" w:rsidRPr="00A83E01" w:rsidRDefault="00A83E01" w:rsidP="00A83E01">
      <w:pPr>
        <w:numPr>
          <w:ilvl w:val="1"/>
          <w:numId w:val="14"/>
        </w:numPr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Esperienze Artistiche Immersive</w:t>
      </w:r>
      <w:r w:rsidRPr="00A83E01">
        <w:rPr>
          <w:rFonts w:ascii="Arial" w:hAnsi="Arial" w:cs="Arial"/>
        </w:rPr>
        <w:t>: sviluppo di nuove forme di performance e installazioni artistiche che utilizzano la fusione di stimoli audio e visivi per creare esperienze più coinvolgenti, ottimizzate tramite principi di Cognitive Design e Audio UX Design.</w:t>
      </w:r>
    </w:p>
    <w:p w14:paraId="1209D8C7" w14:textId="77777777" w:rsidR="00A83E01" w:rsidRPr="00A83E01" w:rsidRDefault="00A83E01" w:rsidP="00A83E01">
      <w:pPr>
        <w:numPr>
          <w:ilvl w:val="1"/>
          <w:numId w:val="14"/>
        </w:numPr>
        <w:spacing w:after="240"/>
        <w:rPr>
          <w:rFonts w:ascii="Arial" w:hAnsi="Arial" w:cs="Arial"/>
        </w:rPr>
      </w:pPr>
      <w:r w:rsidRPr="00A83E01">
        <w:rPr>
          <w:rFonts w:ascii="Arial" w:hAnsi="Arial" w:cs="Arial"/>
          <w:b/>
        </w:rPr>
        <w:t>Spazi Museali Dinamici</w:t>
      </w:r>
      <w:r w:rsidRPr="00A83E01">
        <w:rPr>
          <w:rFonts w:ascii="Arial" w:hAnsi="Arial" w:cs="Arial"/>
        </w:rPr>
        <w:t>: progettazione di esposizioni museali che integrino tecnologie multisensoriali per arricchire la fruizione delle opere d’arte e migliorare l’interazione del visitatore, utilizzando tecniche avanzate di data fusion e feedback in tempo reale.</w:t>
      </w:r>
    </w:p>
    <w:p w14:paraId="421F6B32" w14:textId="77777777" w:rsidR="00B77DAE" w:rsidRDefault="00B77DAE"/>
    <w:sectPr w:rsidR="00B77DAE" w:rsidSect="0044396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66A"/>
    <w:multiLevelType w:val="multilevel"/>
    <w:tmpl w:val="EA568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3B4290"/>
    <w:multiLevelType w:val="multilevel"/>
    <w:tmpl w:val="5F6881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ED4B66"/>
    <w:multiLevelType w:val="multilevel"/>
    <w:tmpl w:val="A6FEF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CD662A"/>
    <w:multiLevelType w:val="multilevel"/>
    <w:tmpl w:val="8E6E841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9C139D"/>
    <w:multiLevelType w:val="multilevel"/>
    <w:tmpl w:val="F8987A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7F3F16"/>
    <w:multiLevelType w:val="multilevel"/>
    <w:tmpl w:val="8F94AB98"/>
    <w:lvl w:ilvl="0">
      <w:start w:val="1"/>
      <w:numFmt w:val="decimal"/>
      <w:lvlText w:val="%1."/>
      <w:lvlJc w:val="left"/>
      <w:pPr>
        <w:ind w:left="523" w:hanging="404"/>
        <w:jc w:val="right"/>
      </w:pPr>
      <w:rPr>
        <w:lang w:bidi="ar-SA"/>
      </w:rPr>
    </w:lvl>
    <w:lvl w:ilvl="1">
      <w:start w:val="1"/>
      <w:numFmt w:val="decimal"/>
      <w:lvlText w:val="%1.%2."/>
      <w:lvlJc w:val="left"/>
      <w:pPr>
        <w:ind w:left="772" w:hanging="653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1F3863"/>
        <w:spacing w:val="-2"/>
        <w:w w:val="99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560" w:hanging="36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695" w:hanging="3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30" w:hanging="3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5" w:hanging="3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0" w:hanging="3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5" w:hanging="3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0" w:hanging="365"/>
      </w:pPr>
      <w:rPr>
        <w:rFonts w:hint="default"/>
        <w:lang w:val="it-IT" w:eastAsia="en-US" w:bidi="ar-SA"/>
      </w:rPr>
    </w:lvl>
  </w:abstractNum>
  <w:abstractNum w:abstractNumId="6" w15:restartNumberingAfterBreak="0">
    <w:nsid w:val="329A7CE9"/>
    <w:multiLevelType w:val="multilevel"/>
    <w:tmpl w:val="49EC56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C61E4D"/>
    <w:multiLevelType w:val="multilevel"/>
    <w:tmpl w:val="E14E32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2C7E05"/>
    <w:multiLevelType w:val="multilevel"/>
    <w:tmpl w:val="635883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40" w:hanging="360"/>
      </w:pPr>
      <w:rPr>
        <w:u w:val="none"/>
      </w:rPr>
    </w:lvl>
  </w:abstractNum>
  <w:abstractNum w:abstractNumId="9" w15:restartNumberingAfterBreak="0">
    <w:nsid w:val="536B677D"/>
    <w:multiLevelType w:val="multilevel"/>
    <w:tmpl w:val="53F43F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F045FC"/>
    <w:multiLevelType w:val="multilevel"/>
    <w:tmpl w:val="41248E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2E22C1"/>
    <w:multiLevelType w:val="multilevel"/>
    <w:tmpl w:val="6A2208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FE78D7"/>
    <w:multiLevelType w:val="multilevel"/>
    <w:tmpl w:val="A92A3BD0"/>
    <w:lvl w:ilvl="0">
      <w:start w:val="1"/>
      <w:numFmt w:val="decimal"/>
      <w:pStyle w:val="Titolo1"/>
      <w:lvlText w:val="%1."/>
      <w:lvlJc w:val="left"/>
      <w:pPr>
        <w:ind w:left="523" w:hanging="404"/>
        <w:jc w:val="right"/>
      </w:pPr>
      <w:rPr>
        <w:lang w:bidi="ar-SA"/>
      </w:rPr>
    </w:lvl>
    <w:lvl w:ilvl="1">
      <w:start w:val="1"/>
      <w:numFmt w:val="decimal"/>
      <w:lvlText w:val="%1.%2."/>
      <w:lvlJc w:val="left"/>
      <w:pPr>
        <w:ind w:left="772" w:hanging="653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1F3863"/>
        <w:spacing w:val="-2"/>
        <w:w w:val="99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560" w:hanging="36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695" w:hanging="3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30" w:hanging="3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5" w:hanging="3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0" w:hanging="3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5" w:hanging="3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0" w:hanging="365"/>
      </w:pPr>
      <w:rPr>
        <w:rFonts w:hint="default"/>
        <w:lang w:val="it-IT" w:eastAsia="en-US" w:bidi="ar-SA"/>
      </w:rPr>
    </w:lvl>
  </w:abstractNum>
  <w:num w:numId="1" w16cid:durableId="744768928">
    <w:abstractNumId w:val="5"/>
  </w:num>
  <w:num w:numId="2" w16cid:durableId="1543517688">
    <w:abstractNumId w:val="12"/>
  </w:num>
  <w:num w:numId="3" w16cid:durableId="141629089">
    <w:abstractNumId w:val="12"/>
  </w:num>
  <w:num w:numId="4" w16cid:durableId="1963919911">
    <w:abstractNumId w:val="2"/>
  </w:num>
  <w:num w:numId="5" w16cid:durableId="1483039556">
    <w:abstractNumId w:val="0"/>
  </w:num>
  <w:num w:numId="6" w16cid:durableId="166793584">
    <w:abstractNumId w:val="3"/>
  </w:num>
  <w:num w:numId="7" w16cid:durableId="1886407697">
    <w:abstractNumId w:val="8"/>
  </w:num>
  <w:num w:numId="8" w16cid:durableId="1778866973">
    <w:abstractNumId w:val="6"/>
  </w:num>
  <w:num w:numId="9" w16cid:durableId="736363440">
    <w:abstractNumId w:val="1"/>
  </w:num>
  <w:num w:numId="10" w16cid:durableId="1469324876">
    <w:abstractNumId w:val="7"/>
  </w:num>
  <w:num w:numId="11" w16cid:durableId="830830687">
    <w:abstractNumId w:val="11"/>
  </w:num>
  <w:num w:numId="12" w16cid:durableId="47455580">
    <w:abstractNumId w:val="9"/>
  </w:num>
  <w:num w:numId="13" w16cid:durableId="1850212808">
    <w:abstractNumId w:val="10"/>
  </w:num>
  <w:num w:numId="14" w16cid:durableId="1741908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1"/>
    <w:rsid w:val="00124660"/>
    <w:rsid w:val="0044396E"/>
    <w:rsid w:val="004959C6"/>
    <w:rsid w:val="004D6073"/>
    <w:rsid w:val="0053095B"/>
    <w:rsid w:val="00756484"/>
    <w:rsid w:val="00A83E01"/>
    <w:rsid w:val="00B77DAE"/>
    <w:rsid w:val="00D00649"/>
    <w:rsid w:val="00DF73D0"/>
    <w:rsid w:val="00E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454C"/>
  <w14:defaultImageDpi w14:val="32767"/>
  <w15:chartTrackingRefBased/>
  <w15:docId w15:val="{1AB5ACC2-F703-4B4F-9957-DA544D98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83E0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autoRedefine/>
    <w:uiPriority w:val="9"/>
    <w:qFormat/>
    <w:rsid w:val="00E438FA"/>
    <w:pPr>
      <w:widowControl w:val="0"/>
      <w:numPr>
        <w:numId w:val="2"/>
      </w:numPr>
      <w:tabs>
        <w:tab w:val="left" w:pos="524"/>
      </w:tabs>
      <w:autoSpaceDE w:val="0"/>
      <w:autoSpaceDN w:val="0"/>
      <w:spacing w:before="240" w:after="120" w:line="345" w:lineRule="exact"/>
      <w:jc w:val="left"/>
      <w:outlineLvl w:val="0"/>
    </w:pPr>
    <w:rPr>
      <w:rFonts w:ascii="Verdana" w:eastAsia="Verdana" w:hAnsi="Verdana" w:cs="Verdana"/>
      <w:b/>
      <w:bCs/>
      <w:color w:val="1F3863"/>
      <w:w w:val="99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3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3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3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3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3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3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3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38FA"/>
    <w:rPr>
      <w:rFonts w:ascii="Verdana" w:eastAsia="Verdana" w:hAnsi="Verdana" w:cs="Verdana"/>
      <w:b/>
      <w:bCs/>
      <w:color w:val="1F3863"/>
      <w:w w:val="99"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3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3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3E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3E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3E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3E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3E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3E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3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3E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3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3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3E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3E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3E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3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3E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3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Pucciarmati</dc:creator>
  <cp:keywords/>
  <dc:description/>
  <cp:lastModifiedBy>Giovanni Pucciarmati</cp:lastModifiedBy>
  <cp:revision>2</cp:revision>
  <dcterms:created xsi:type="dcterms:W3CDTF">2024-08-02T14:21:00Z</dcterms:created>
  <dcterms:modified xsi:type="dcterms:W3CDTF">2024-08-02T14:41:00Z</dcterms:modified>
</cp:coreProperties>
</file>